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7E" w:rsidRDefault="00C6617E" w:rsidP="0096266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4402224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840220" cy="967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04" w:rsidRPr="00962662" w:rsidRDefault="00052640" w:rsidP="00962662">
      <w:pPr>
        <w:spacing w:after="0" w:line="264" w:lineRule="auto"/>
        <w:ind w:left="120"/>
        <w:jc w:val="center"/>
        <w:rPr>
          <w:sz w:val="24"/>
          <w:szCs w:val="24"/>
        </w:rPr>
      </w:pPr>
      <w:bookmarkStart w:id="1" w:name="_GoBack"/>
      <w:bookmarkEnd w:id="1"/>
      <w:r w:rsidRPr="00962662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C3204" w:rsidRPr="00962662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C3204" w:rsidRPr="00962662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962662" w:rsidRDefault="00052640" w:rsidP="00962662">
      <w:pPr>
        <w:spacing w:after="0" w:line="264" w:lineRule="auto"/>
        <w:ind w:left="120"/>
        <w:jc w:val="center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5C3204" w:rsidRPr="00962662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62662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962662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различными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 xml:space="preserve"> видами текстов и книгой, знакомство с детской литературой и с учётом этого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направлен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 xml:space="preserve">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62662" w:rsidRDefault="00962662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962662" w:rsidRDefault="00052640" w:rsidP="00962662">
      <w:pPr>
        <w:spacing w:after="0" w:line="264" w:lineRule="auto"/>
        <w:ind w:left="120"/>
        <w:jc w:val="center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5C3204" w:rsidRPr="00962662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5C3204" w:rsidRPr="00962662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C3204" w:rsidRPr="00962662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5C3204" w:rsidRPr="00962662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C3204" w:rsidRPr="00962662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C3204" w:rsidRPr="00962662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C3204" w:rsidRPr="00962662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C3204" w:rsidRPr="00962662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62662">
        <w:rPr>
          <w:rFonts w:ascii="Times New Roman" w:hAnsi="Times New Roman"/>
          <w:color w:val="FF0000"/>
          <w:sz w:val="24"/>
          <w:szCs w:val="24"/>
        </w:rPr>
        <w:t>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2662" w:rsidRDefault="00962662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962662" w:rsidRDefault="00052640" w:rsidP="00962662">
      <w:pPr>
        <w:spacing w:after="0" w:line="264" w:lineRule="auto"/>
        <w:ind w:left="120"/>
        <w:jc w:val="center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5C3204" w:rsidRPr="00962662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На литературное чтение в</w:t>
      </w:r>
      <w:r w:rsidR="00962662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662">
        <w:rPr>
          <w:rFonts w:ascii="Times New Roman" w:hAnsi="Times New Roman"/>
          <w:color w:val="000000"/>
          <w:sz w:val="24"/>
          <w:szCs w:val="24"/>
        </w:rPr>
        <w:t>2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классе отводится </w:t>
      </w:r>
      <w:r w:rsidR="00962662" w:rsidRPr="00962662">
        <w:rPr>
          <w:rFonts w:ascii="Times New Roman" w:hAnsi="Times New Roman"/>
          <w:color w:val="000000"/>
          <w:sz w:val="24"/>
          <w:szCs w:val="24"/>
        </w:rPr>
        <w:t>136 часов (4 часа в неделю).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C3204" w:rsidRPr="00962662" w:rsidRDefault="005C3204">
      <w:pPr>
        <w:rPr>
          <w:sz w:val="24"/>
          <w:szCs w:val="24"/>
        </w:rPr>
        <w:sectPr w:rsidR="005C3204" w:rsidRPr="00962662" w:rsidSect="008E6C69">
          <w:pgSz w:w="11906" w:h="16383"/>
          <w:pgMar w:top="567" w:right="567" w:bottom="567" w:left="567" w:header="720" w:footer="720" w:gutter="0"/>
          <w:cols w:space="720"/>
        </w:sectPr>
      </w:pPr>
    </w:p>
    <w:p w:rsidR="005C3204" w:rsidRPr="00962662" w:rsidRDefault="00052640" w:rsidP="00962662">
      <w:pPr>
        <w:spacing w:after="0" w:line="264" w:lineRule="auto"/>
        <w:ind w:left="120"/>
        <w:jc w:val="center"/>
        <w:rPr>
          <w:sz w:val="24"/>
          <w:szCs w:val="24"/>
        </w:rPr>
      </w:pPr>
      <w:bookmarkStart w:id="2" w:name="block-34402222"/>
      <w:bookmarkEnd w:id="0"/>
      <w:r w:rsidRPr="00962662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C3204" w:rsidRPr="00962662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962662" w:rsidRDefault="00052640" w:rsidP="008E6C69">
      <w:pPr>
        <w:spacing w:after="0" w:line="264" w:lineRule="auto"/>
        <w:ind w:left="120"/>
        <w:jc w:val="center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О нашей Родине.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3" w:name="eb176ee2-af43-40d4-a1ee-b090419c1179"/>
      <w:r w:rsidRPr="00962662">
        <w:rPr>
          <w:rFonts w:ascii="Times New Roman" w:hAnsi="Times New Roman"/>
          <w:color w:val="000000"/>
          <w:sz w:val="24"/>
          <w:szCs w:val="24"/>
        </w:rPr>
        <w:t>и др.</w:t>
      </w:r>
      <w:bookmarkEnd w:id="3"/>
      <w:r w:rsidRPr="00962662">
        <w:rPr>
          <w:rFonts w:ascii="Times New Roman" w:hAnsi="Times New Roman"/>
          <w:color w:val="000000"/>
          <w:sz w:val="24"/>
          <w:szCs w:val="24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4" w:name="133f36d8-58eb-4703-aa32-18eef51ef659"/>
      <w:r w:rsidRPr="00962662">
        <w:rPr>
          <w:rFonts w:ascii="Times New Roman" w:hAnsi="Times New Roman"/>
          <w:color w:val="000000"/>
          <w:sz w:val="24"/>
          <w:szCs w:val="24"/>
        </w:rPr>
        <w:t>и др.</w:t>
      </w:r>
      <w:bookmarkEnd w:id="4"/>
      <w:r w:rsidRPr="00962662">
        <w:rPr>
          <w:rFonts w:ascii="Times New Roman" w:hAnsi="Times New Roman"/>
          <w:color w:val="000000"/>
          <w:sz w:val="24"/>
          <w:szCs w:val="24"/>
        </w:rPr>
        <w:t>).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И.С. Никитин «Русь», Ф.П. Савинов «Родина», А.А. Прокофьев «Родина» </w:t>
      </w:r>
      <w:bookmarkStart w:id="5" w:name="60d4b361-5c35-450d-9ed8-60410acf6db4"/>
      <w:r w:rsidRPr="00962662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5"/>
      <w:r w:rsidRPr="00962662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творчество).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6" w:name="d90ce49e-f5c7-4bfc-ba4a-92feb4e54a52"/>
      <w:r w:rsidRPr="00962662">
        <w:rPr>
          <w:rFonts w:ascii="Times New Roman" w:hAnsi="Times New Roman"/>
          <w:color w:val="000000"/>
          <w:sz w:val="24"/>
          <w:szCs w:val="24"/>
        </w:rPr>
        <w:t>(1-2 произведения) и другие.</w:t>
      </w:r>
      <w:bookmarkEnd w:id="6"/>
      <w:proofErr w:type="gramEnd"/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bookmarkStart w:id="7" w:name="a9441494-befb-474c-980d-17418cebb9a9"/>
      <w:r w:rsidRPr="00962662">
        <w:rPr>
          <w:rFonts w:ascii="Times New Roman" w:hAnsi="Times New Roman"/>
          <w:color w:val="000000"/>
          <w:sz w:val="24"/>
          <w:szCs w:val="24"/>
        </w:rPr>
        <w:t>(по выбору, не менее пяти авторов)</w:t>
      </w:r>
      <w:bookmarkEnd w:id="7"/>
      <w:r w:rsidRPr="00962662">
        <w:rPr>
          <w:rFonts w:ascii="Times New Roman" w:hAnsi="Times New Roman"/>
          <w:color w:val="000000"/>
          <w:sz w:val="24"/>
          <w:szCs w:val="24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8" w:name="9e6d0f8b-b9cc-4a5a-96f8-fa217be0cdd9"/>
      <w:r w:rsidRPr="00962662">
        <w:rPr>
          <w:rFonts w:ascii="Times New Roman" w:hAnsi="Times New Roman"/>
          <w:color w:val="000000"/>
          <w:sz w:val="24"/>
          <w:szCs w:val="24"/>
        </w:rPr>
        <w:t>и др.</w:t>
      </w:r>
      <w:bookmarkEnd w:id="8"/>
      <w:r w:rsidRPr="00962662">
        <w:rPr>
          <w:rFonts w:ascii="Times New Roman" w:hAnsi="Times New Roman"/>
          <w:color w:val="000000"/>
          <w:sz w:val="24"/>
          <w:szCs w:val="24"/>
        </w:rPr>
        <w:t xml:space="preserve">) и музыкальных произведениях (например, произведения П. И. Чайковского, А. Вивальди </w:t>
      </w:r>
      <w:bookmarkStart w:id="9" w:name="e5c2f998-10e7-44fc-bdda-dfec1693f887"/>
      <w:r w:rsidRPr="00962662">
        <w:rPr>
          <w:rFonts w:ascii="Times New Roman" w:hAnsi="Times New Roman"/>
          <w:color w:val="000000"/>
          <w:sz w:val="24"/>
          <w:szCs w:val="24"/>
        </w:rPr>
        <w:t>и др.</w:t>
      </w:r>
      <w:bookmarkEnd w:id="9"/>
      <w:r w:rsidRPr="00962662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Скребицкий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0" w:name="2d1b25dd-7e61-4fc3-9b40-52f6c7be69e0"/>
      <w:r w:rsidRPr="00962662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0"/>
      <w:r w:rsidRPr="0096266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О детях и дружбе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1" w:name="6412d18c-a4c6-4681-9757-e9608467f10d"/>
      <w:r w:rsidRPr="00962662">
        <w:rPr>
          <w:rFonts w:ascii="Times New Roman" w:hAnsi="Times New Roman"/>
          <w:color w:val="000000"/>
          <w:sz w:val="24"/>
          <w:szCs w:val="24"/>
        </w:rPr>
        <w:t>и др.</w:t>
      </w:r>
      <w:bookmarkEnd w:id="11"/>
      <w:r w:rsidRPr="00962662">
        <w:rPr>
          <w:rFonts w:ascii="Times New Roman" w:hAnsi="Times New Roman"/>
          <w:color w:val="000000"/>
          <w:sz w:val="24"/>
          <w:szCs w:val="24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</w:t>
      </w:r>
      <w:bookmarkStart w:id="12" w:name="6d735cba-503d-4ed1-a53f-5468e4a27f01"/>
      <w:r w:rsidRPr="00962662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2"/>
      <w:r w:rsidRPr="0096266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Мир сказок.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 xml:space="preserve"> Фольклорная основа авторских сказок: сравнение </w:t>
      </w:r>
      <w:r w:rsidRPr="00962662">
        <w:rPr>
          <w:rFonts w:ascii="Times New Roman" w:hAnsi="Times New Roman"/>
          <w:color w:val="000000"/>
          <w:sz w:val="24"/>
          <w:szCs w:val="24"/>
        </w:rPr>
        <w:lastRenderedPageBreak/>
        <w:t>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3" w:name="3f36f3cc-f68d-481c-9f68-8a09ab5407f1"/>
      <w:r w:rsidRPr="00962662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3"/>
      <w:r w:rsidRPr="00962662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О братьях наших меньших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, В. В. Бианки, С. В. Михалкова, Б. С. Житкова, М. М. Пришвина </w:t>
      </w:r>
      <w:bookmarkStart w:id="14" w:name="dd853ef0-68f9-4441-80c5-be39b469ea42"/>
      <w:r w:rsidRPr="00962662">
        <w:rPr>
          <w:rFonts w:ascii="Times New Roman" w:hAnsi="Times New Roman"/>
          <w:color w:val="000000"/>
          <w:sz w:val="24"/>
          <w:szCs w:val="24"/>
        </w:rPr>
        <w:t>и др.</w:t>
      </w:r>
      <w:bookmarkEnd w:id="14"/>
      <w:r w:rsidRPr="00962662">
        <w:rPr>
          <w:rFonts w:ascii="Times New Roman" w:hAnsi="Times New Roman"/>
          <w:color w:val="000000"/>
          <w:sz w:val="24"/>
          <w:szCs w:val="24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>, В. В. Бианки.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 «Страшный рассказ», С.В. Михалков «Мой щенок» </w:t>
      </w:r>
      <w:bookmarkStart w:id="15" w:name="305fc3fd-0d75-43c6-b5e8-b77dae865863"/>
      <w:r w:rsidRPr="00962662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5"/>
      <w:r w:rsidRPr="0096266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 xml:space="preserve">О </w:t>
      </w:r>
      <w:proofErr w:type="gramStart"/>
      <w:r w:rsidRPr="00962662">
        <w:rPr>
          <w:rFonts w:ascii="Times New Roman" w:hAnsi="Times New Roman"/>
          <w:i/>
          <w:color w:val="000000"/>
          <w:sz w:val="24"/>
          <w:szCs w:val="24"/>
        </w:rPr>
        <w:t>наших</w:t>
      </w:r>
      <w:proofErr w:type="gramEnd"/>
      <w:r w:rsidRPr="00962662">
        <w:rPr>
          <w:rFonts w:ascii="Times New Roman" w:hAnsi="Times New Roman"/>
          <w:i/>
          <w:color w:val="000000"/>
          <w:sz w:val="24"/>
          <w:szCs w:val="24"/>
        </w:rPr>
        <w:t xml:space="preserve"> близких, о семье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6" w:name="8497a925-adbe-4600-9382-168da4c3c80b"/>
      <w:r w:rsidRPr="00962662">
        <w:rPr>
          <w:rFonts w:ascii="Times New Roman" w:hAnsi="Times New Roman"/>
          <w:color w:val="000000"/>
          <w:sz w:val="24"/>
          <w:szCs w:val="24"/>
        </w:rPr>
        <w:t>(по выбору)</w:t>
      </w:r>
      <w:bookmarkEnd w:id="16"/>
      <w:r w:rsidRPr="00962662">
        <w:rPr>
          <w:rFonts w:ascii="Times New Roman" w:hAnsi="Times New Roman"/>
          <w:color w:val="000000"/>
          <w:sz w:val="24"/>
          <w:szCs w:val="24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Баруздин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 «Салют» </w:t>
      </w:r>
      <w:bookmarkStart w:id="17" w:name="c4dddd01-51be-4cab-bffc-20489de7184c"/>
      <w:r w:rsidRPr="00962662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17"/>
      <w:r w:rsidRPr="00962662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. Круг чтения: литературная (авторская) сказка </w:t>
      </w:r>
      <w:bookmarkStart w:id="18" w:name="0c3ae019-4704-47be-8c05-88069337bebf"/>
      <w:r w:rsidRPr="00962662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18"/>
      <w:r w:rsidRPr="00962662">
        <w:rPr>
          <w:rFonts w:ascii="Times New Roman" w:hAnsi="Times New Roman"/>
          <w:color w:val="000000"/>
          <w:sz w:val="24"/>
          <w:szCs w:val="24"/>
        </w:rPr>
        <w:t xml:space="preserve">: зарубежные писатели-сказочники (Ш. Перро, Х.-К. Андерсен </w:t>
      </w:r>
      <w:bookmarkStart w:id="19" w:name="0e95da97-7b05-41cd-84b7-0db56826c5ee"/>
      <w:r w:rsidRPr="00962662">
        <w:rPr>
          <w:rFonts w:ascii="Times New Roman" w:hAnsi="Times New Roman"/>
          <w:color w:val="000000"/>
          <w:sz w:val="24"/>
          <w:szCs w:val="24"/>
        </w:rPr>
        <w:t>и др.</w:t>
      </w:r>
      <w:bookmarkEnd w:id="19"/>
      <w:r w:rsidRPr="00962662">
        <w:rPr>
          <w:rFonts w:ascii="Times New Roman" w:hAnsi="Times New Roman"/>
          <w:color w:val="000000"/>
          <w:sz w:val="24"/>
          <w:szCs w:val="24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Ш. Перро «Кот в сапогах», Х.-К. Андерсен «Пятеро из одного стручка» </w:t>
      </w:r>
      <w:bookmarkStart w:id="20" w:name="63220a7a-3056-4cb7-8b8f-8dfa3716a258"/>
      <w:r w:rsidRPr="00962662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0"/>
      <w:r w:rsidRPr="00962662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</w:t>
      </w:r>
      <w:proofErr w:type="gramStart"/>
      <w:r w:rsidRPr="00962662">
        <w:rPr>
          <w:rFonts w:ascii="Times New Roman" w:hAnsi="Times New Roman"/>
          <w:i/>
          <w:color w:val="000000"/>
          <w:sz w:val="24"/>
          <w:szCs w:val="24"/>
        </w:rPr>
        <w:t>а(</w:t>
      </w:r>
      <w:proofErr w:type="gramEnd"/>
      <w:r w:rsidRPr="00962662">
        <w:rPr>
          <w:rFonts w:ascii="Times New Roman" w:hAnsi="Times New Roman"/>
          <w:i/>
          <w:color w:val="000000"/>
          <w:sz w:val="24"/>
          <w:szCs w:val="24"/>
        </w:rPr>
        <w:t>работа с детской книгой и справочной литературой)</w:t>
      </w:r>
      <w:r w:rsidRPr="00962662">
        <w:rPr>
          <w:rFonts w:ascii="Times New Roman" w:hAnsi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C3204" w:rsidRPr="00962662" w:rsidRDefault="0005264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C3204" w:rsidRPr="00962662" w:rsidRDefault="0005264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5C3204" w:rsidRPr="00962662" w:rsidRDefault="0005264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5C3204" w:rsidRPr="00962662" w:rsidRDefault="0005264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5C3204" w:rsidRPr="00962662" w:rsidRDefault="0005264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5C3204" w:rsidRPr="00962662" w:rsidRDefault="0005264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C3204" w:rsidRPr="00962662" w:rsidRDefault="0005264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анализировать те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кст ск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C3204" w:rsidRPr="00962662" w:rsidRDefault="0005264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анализировать те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C3204" w:rsidRPr="00962662" w:rsidRDefault="0005264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5C3204" w:rsidRPr="00962662" w:rsidRDefault="0005264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C3204" w:rsidRPr="00962662" w:rsidRDefault="0005264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5C3204" w:rsidRPr="00962662" w:rsidRDefault="0005264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5C3204" w:rsidRPr="00962662" w:rsidRDefault="0005264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C3204" w:rsidRPr="00962662" w:rsidRDefault="0005264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на заданную тему;</w:t>
      </w:r>
    </w:p>
    <w:p w:rsidR="005C3204" w:rsidRPr="00962662" w:rsidRDefault="0005264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5C3204" w:rsidRPr="00962662" w:rsidRDefault="0005264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C3204" w:rsidRPr="00962662" w:rsidRDefault="0005264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описывать (устно) картины природы;</w:t>
      </w:r>
    </w:p>
    <w:p w:rsidR="005C3204" w:rsidRPr="00962662" w:rsidRDefault="0005264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5C3204" w:rsidRPr="00962662" w:rsidRDefault="0005264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C3204" w:rsidRPr="00962662" w:rsidRDefault="0005264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5C3204" w:rsidRPr="00962662" w:rsidRDefault="0005264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5C3204" w:rsidRPr="00962662" w:rsidRDefault="0005264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5C3204" w:rsidRPr="00962662" w:rsidRDefault="0005264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>) произведения;</w:t>
      </w:r>
    </w:p>
    <w:p w:rsidR="005C3204" w:rsidRPr="00962662" w:rsidRDefault="0005264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C3204" w:rsidRPr="00962662" w:rsidRDefault="0005264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5C3204" w:rsidRPr="00962662" w:rsidRDefault="0005264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5C3204" w:rsidRPr="00962662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962662" w:rsidRDefault="005C3204">
      <w:pPr>
        <w:rPr>
          <w:sz w:val="24"/>
          <w:szCs w:val="24"/>
        </w:rPr>
        <w:sectPr w:rsidR="005C3204" w:rsidRPr="00962662" w:rsidSect="008E6C69">
          <w:pgSz w:w="11906" w:h="16383"/>
          <w:pgMar w:top="567" w:right="567" w:bottom="567" w:left="567" w:header="720" w:footer="720" w:gutter="0"/>
          <w:cols w:space="720"/>
        </w:sectPr>
      </w:pPr>
    </w:p>
    <w:p w:rsidR="005C3204" w:rsidRPr="00962662" w:rsidRDefault="00052640" w:rsidP="00962662">
      <w:pPr>
        <w:spacing w:after="0" w:line="264" w:lineRule="auto"/>
        <w:ind w:left="120"/>
        <w:jc w:val="center"/>
        <w:rPr>
          <w:sz w:val="24"/>
          <w:szCs w:val="24"/>
        </w:rPr>
      </w:pPr>
      <w:bookmarkStart w:id="21" w:name="block-34402226"/>
      <w:bookmarkEnd w:id="2"/>
      <w:r w:rsidRPr="00962662"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962662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962662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5C3204" w:rsidRPr="00962662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Изучение литературного чтения в</w:t>
      </w:r>
      <w:r w:rsidR="00962662">
        <w:rPr>
          <w:rFonts w:ascii="Times New Roman" w:hAnsi="Times New Roman"/>
          <w:color w:val="000000"/>
          <w:sz w:val="24"/>
          <w:szCs w:val="24"/>
        </w:rPr>
        <w:t>о 2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962662">
        <w:rPr>
          <w:rFonts w:ascii="Times New Roman" w:hAnsi="Times New Roman"/>
          <w:color w:val="000000"/>
          <w:sz w:val="24"/>
          <w:szCs w:val="24"/>
        </w:rPr>
        <w:t>е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направлено на достижение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C3204" w:rsidRPr="00962662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962662" w:rsidRDefault="00052640" w:rsidP="00962662">
      <w:pPr>
        <w:spacing w:after="0" w:line="264" w:lineRule="auto"/>
        <w:ind w:left="120"/>
        <w:jc w:val="center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C3204" w:rsidRPr="00962662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5C3204" w:rsidRPr="00962662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C3204" w:rsidRPr="00962662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C3204" w:rsidRPr="00962662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5C3204" w:rsidRPr="00962662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C3204" w:rsidRPr="00962662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C3204" w:rsidRPr="00962662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C3204" w:rsidRPr="00962662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5C3204" w:rsidRPr="00962662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C3204" w:rsidRPr="00962662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C3204" w:rsidRPr="00962662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5C3204" w:rsidRPr="00962662" w:rsidRDefault="0005264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5C3204" w:rsidRPr="00962662" w:rsidRDefault="0005264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C3204" w:rsidRPr="00962662" w:rsidRDefault="0005264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5C3204" w:rsidRPr="00962662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C3204" w:rsidRPr="00962662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5C3204" w:rsidRPr="00962662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C3204" w:rsidRPr="00962662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962662" w:rsidRDefault="00052640" w:rsidP="00962662">
      <w:pPr>
        <w:spacing w:after="0" w:line="264" w:lineRule="auto"/>
        <w:ind w:left="120"/>
        <w:jc w:val="center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C3204" w:rsidRPr="00962662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5C3204" w:rsidRPr="00962662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C3204" w:rsidRPr="00962662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5C3204" w:rsidRPr="00962662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C3204" w:rsidRPr="00962662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C3204" w:rsidRPr="00962662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C3204" w:rsidRPr="00962662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5C3204" w:rsidRPr="00962662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C3204" w:rsidRPr="00962662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5C3204" w:rsidRPr="00962662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5C3204" w:rsidRPr="00962662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C3204" w:rsidRPr="00962662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C3204" w:rsidRPr="00962662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5C3204" w:rsidRPr="00962662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5C3204" w:rsidRPr="00962662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5C3204" w:rsidRPr="00962662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C3204" w:rsidRPr="00962662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C3204" w:rsidRPr="00962662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3204" w:rsidRPr="00962662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962662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962662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962662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962662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3204" w:rsidRPr="00962662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C3204" w:rsidRPr="00962662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5C3204" w:rsidRPr="00962662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5C3204" w:rsidRPr="00962662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5C3204" w:rsidRPr="00962662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C3204" w:rsidRPr="00962662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5C3204" w:rsidRPr="00962662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962662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962662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962662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962662" w:rsidRDefault="0005264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C3204" w:rsidRPr="00962662" w:rsidRDefault="0005264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962662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962662" w:rsidRDefault="0005264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5C3204" w:rsidRPr="00962662" w:rsidRDefault="0005264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5C3204" w:rsidRPr="00962662" w:rsidRDefault="00052640">
      <w:pPr>
        <w:spacing w:after="0" w:line="264" w:lineRule="auto"/>
        <w:ind w:left="12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5C3204" w:rsidRPr="00962662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C3204" w:rsidRPr="00962662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3204" w:rsidRPr="00962662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5C3204" w:rsidRPr="00962662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5C3204" w:rsidRPr="00962662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5C3204" w:rsidRPr="00962662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C3204" w:rsidRPr="00962662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E6C69" w:rsidRDefault="008E6C69" w:rsidP="0096266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6C69" w:rsidRDefault="008E6C69" w:rsidP="0096266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6C69" w:rsidRDefault="008E6C69" w:rsidP="0096266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6C69" w:rsidRDefault="008E6C69" w:rsidP="0096266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6C69" w:rsidRDefault="008E6C69" w:rsidP="0096266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6C69" w:rsidRDefault="008E6C69" w:rsidP="0096266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6C69" w:rsidRDefault="008E6C69" w:rsidP="0096266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962662" w:rsidRDefault="00052640" w:rsidP="00962662">
      <w:pPr>
        <w:spacing w:after="0" w:line="264" w:lineRule="auto"/>
        <w:ind w:left="120"/>
        <w:jc w:val="center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5C3204" w:rsidRPr="00962662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962662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C3204" w:rsidRPr="00962662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962662" w:rsidRDefault="00052640">
      <w:pPr>
        <w:spacing w:after="0" w:line="264" w:lineRule="auto"/>
        <w:ind w:left="120"/>
        <w:jc w:val="both"/>
        <w:rPr>
          <w:sz w:val="24"/>
          <w:szCs w:val="24"/>
        </w:rPr>
      </w:pPr>
      <w:r w:rsidRPr="00962662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62662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962662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962662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962662">
        <w:rPr>
          <w:rFonts w:ascii="Times New Roman" w:hAnsi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C3204" w:rsidRPr="00962662" w:rsidRDefault="0005264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962662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C3204" w:rsidRPr="00962662" w:rsidRDefault="005C3204">
      <w:pPr>
        <w:rPr>
          <w:sz w:val="24"/>
          <w:szCs w:val="24"/>
        </w:rPr>
        <w:sectPr w:rsidR="005C3204" w:rsidRPr="00962662" w:rsidSect="008E6C69">
          <w:pgSz w:w="11906" w:h="16383"/>
          <w:pgMar w:top="567" w:right="567" w:bottom="567" w:left="567" w:header="720" w:footer="720" w:gutter="0"/>
          <w:cols w:space="720"/>
        </w:sectPr>
      </w:pPr>
    </w:p>
    <w:p w:rsidR="005C3204" w:rsidRDefault="00052640" w:rsidP="0096266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2" w:name="block-3440222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E6C69" w:rsidRDefault="008E6C69" w:rsidP="00962662">
      <w:pPr>
        <w:spacing w:after="0"/>
        <w:ind w:left="120"/>
        <w:jc w:val="center"/>
      </w:pPr>
    </w:p>
    <w:p w:rsidR="005C3204" w:rsidRDefault="00052640" w:rsidP="00AB180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138"/>
        <w:gridCol w:w="971"/>
        <w:gridCol w:w="1841"/>
        <w:gridCol w:w="1910"/>
        <w:gridCol w:w="2238"/>
      </w:tblGrid>
      <w:tr w:rsidR="005C3204" w:rsidTr="009D5F9F">
        <w:trPr>
          <w:trHeight w:val="144"/>
          <w:tblCellSpacing w:w="20" w:type="nil"/>
        </w:trPr>
        <w:tc>
          <w:tcPr>
            <w:tcW w:w="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C3204" w:rsidRDefault="005C3204">
            <w:pPr>
              <w:spacing w:after="0"/>
              <w:ind w:left="135"/>
            </w:pPr>
          </w:p>
        </w:tc>
        <w:tc>
          <w:tcPr>
            <w:tcW w:w="2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204" w:rsidRDefault="005C32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Default="005C32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Default="005C3204"/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204" w:rsidRDefault="005C32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204" w:rsidRDefault="005C32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204" w:rsidRDefault="005C32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Default="005C3204"/>
        </w:tc>
      </w:tr>
      <w:tr w:rsidR="005C3204" w:rsidTr="009D5F9F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6C1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526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A6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0526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6C1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0526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9D5F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03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0526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15510E" w:rsidP="00155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9D5F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23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0526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5B3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0526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9D5F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200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9D5F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9D5F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155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526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9D5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9D5F9F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C3204" w:rsidRDefault="005C3204"/>
        </w:tc>
      </w:tr>
    </w:tbl>
    <w:p w:rsidR="005C3204" w:rsidRDefault="005C3204">
      <w:pPr>
        <w:sectPr w:rsidR="005C3204" w:rsidSect="008E6C69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bookmarkEnd w:id="22"/>
    <w:p w:rsidR="00360342" w:rsidRDefault="00360342" w:rsidP="0036034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8E6C69" w:rsidRPr="0054012A" w:rsidRDefault="008E6C69" w:rsidP="00360342">
      <w:pPr>
        <w:spacing w:after="0"/>
        <w:ind w:left="120"/>
        <w:jc w:val="center"/>
        <w:rPr>
          <w:sz w:val="24"/>
          <w:szCs w:val="24"/>
        </w:rPr>
      </w:pPr>
    </w:p>
    <w:p w:rsidR="0015510E" w:rsidRDefault="0015510E" w:rsidP="001551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E6C69" w:rsidRDefault="008E6C69" w:rsidP="0015510E">
      <w:pPr>
        <w:spacing w:after="0"/>
        <w:ind w:left="120"/>
        <w:jc w:val="center"/>
      </w:pPr>
    </w:p>
    <w:tbl>
      <w:tblPr>
        <w:tblW w:w="112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873"/>
        <w:gridCol w:w="768"/>
        <w:gridCol w:w="1591"/>
        <w:gridCol w:w="1528"/>
        <w:gridCol w:w="1074"/>
        <w:gridCol w:w="1460"/>
      </w:tblGrid>
      <w:tr w:rsidR="0015510E" w:rsidRPr="00ED42BB" w:rsidTr="00BA2FB9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0E" w:rsidRPr="00ED42BB" w:rsidRDefault="0015510E" w:rsidP="00BA2FB9">
            <w:pPr>
              <w:spacing w:after="0"/>
              <w:ind w:left="135"/>
              <w:rPr>
                <w:sz w:val="20"/>
                <w:szCs w:val="20"/>
              </w:rPr>
            </w:pPr>
            <w:r w:rsidRPr="00ED42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D42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D42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15510E" w:rsidRPr="00ED42BB" w:rsidRDefault="0015510E" w:rsidP="00BA2F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0E" w:rsidRPr="00ED42BB" w:rsidRDefault="0015510E" w:rsidP="00BA2FB9">
            <w:pPr>
              <w:spacing w:after="0"/>
              <w:ind w:left="135"/>
              <w:rPr>
                <w:sz w:val="20"/>
                <w:szCs w:val="20"/>
              </w:rPr>
            </w:pPr>
            <w:r w:rsidRPr="00ED42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15510E" w:rsidRPr="00ED42BB" w:rsidRDefault="0015510E" w:rsidP="00BA2F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887" w:type="dxa"/>
            <w:gridSpan w:val="3"/>
            <w:tcMar>
              <w:top w:w="50" w:type="dxa"/>
              <w:left w:w="100" w:type="dxa"/>
            </w:tcMar>
            <w:vAlign w:val="center"/>
          </w:tcPr>
          <w:p w:rsidR="0015510E" w:rsidRPr="00ED42BB" w:rsidRDefault="0015510E" w:rsidP="00BA2FB9">
            <w:pPr>
              <w:spacing w:after="0"/>
              <w:rPr>
                <w:sz w:val="20"/>
                <w:szCs w:val="20"/>
              </w:rPr>
            </w:pPr>
            <w:r w:rsidRPr="00ED42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0E" w:rsidRPr="00ED42BB" w:rsidRDefault="0015510E" w:rsidP="00BA2FB9">
            <w:pPr>
              <w:spacing w:after="0"/>
              <w:rPr>
                <w:sz w:val="20"/>
                <w:szCs w:val="20"/>
              </w:rPr>
            </w:pPr>
            <w:r w:rsidRPr="00ED42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15510E" w:rsidRPr="00ED42BB" w:rsidRDefault="0015510E" w:rsidP="00BA2F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10E" w:rsidRPr="00ED42BB" w:rsidRDefault="0015510E" w:rsidP="00BA2FB9">
            <w:pPr>
              <w:spacing w:after="0"/>
              <w:rPr>
                <w:sz w:val="20"/>
                <w:szCs w:val="20"/>
              </w:rPr>
            </w:pPr>
            <w:r w:rsidRPr="00ED42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5510E" w:rsidRPr="00ED42BB" w:rsidRDefault="0015510E" w:rsidP="00BA2FB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0E" w:rsidRDefault="0015510E" w:rsidP="00BA2FB9"/>
        </w:tc>
        <w:tc>
          <w:tcPr>
            <w:tcW w:w="3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0E" w:rsidRDefault="0015510E" w:rsidP="00BA2FB9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Pr="00ED42BB" w:rsidRDefault="0015510E" w:rsidP="00BA2FB9">
            <w:pPr>
              <w:spacing w:after="0"/>
              <w:rPr>
                <w:sz w:val="20"/>
                <w:szCs w:val="20"/>
              </w:rPr>
            </w:pPr>
            <w:r w:rsidRPr="00ED42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5510E" w:rsidRPr="00ED42BB" w:rsidRDefault="0015510E" w:rsidP="00BA2F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Pr="00ED42BB" w:rsidRDefault="0015510E" w:rsidP="00BA2FB9">
            <w:pPr>
              <w:spacing w:after="0"/>
              <w:rPr>
                <w:sz w:val="20"/>
                <w:szCs w:val="20"/>
              </w:rPr>
            </w:pPr>
            <w:r w:rsidRPr="00ED42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5510E" w:rsidRPr="00ED42BB" w:rsidRDefault="0015510E" w:rsidP="00BA2F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Pr="00ED42BB" w:rsidRDefault="0015510E" w:rsidP="00BA2FB9">
            <w:pPr>
              <w:spacing w:after="0"/>
              <w:rPr>
                <w:sz w:val="20"/>
                <w:szCs w:val="20"/>
              </w:rPr>
            </w:pPr>
            <w:r w:rsidRPr="00ED42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5510E" w:rsidRPr="00ED42BB" w:rsidRDefault="0015510E" w:rsidP="00BA2F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0E" w:rsidRPr="00ED42BB" w:rsidRDefault="0015510E" w:rsidP="00BA2FB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10E" w:rsidRPr="00ED42BB" w:rsidRDefault="0015510E" w:rsidP="00BA2FB9">
            <w:pPr>
              <w:rPr>
                <w:sz w:val="20"/>
                <w:szCs w:val="20"/>
              </w:rPr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11245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15510E" w:rsidRPr="00ED42BB" w:rsidRDefault="0015510E" w:rsidP="00BA2FB9">
            <w:pPr>
              <w:jc w:val="center"/>
              <w:rPr>
                <w:sz w:val="20"/>
                <w:szCs w:val="20"/>
              </w:rPr>
            </w:pPr>
            <w:r w:rsidRPr="00AB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B180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32 часа</w:t>
            </w: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Pr="005C5032" w:rsidRDefault="0015510E" w:rsidP="00BA2FB9">
            <w:pPr>
              <w:spacing w:after="0"/>
              <w:ind w:left="13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C5032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Раздел</w:t>
            </w:r>
            <w:proofErr w:type="gramStart"/>
            <w:r w:rsidRPr="005C5032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 :</w:t>
            </w:r>
            <w:proofErr w:type="gramEnd"/>
            <w:r w:rsidRPr="005C5032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 Библиографическая культура (работа с детской книгой и справочной литературой)</w:t>
            </w:r>
          </w:p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детскими книгами: виды книг (учебная, художественная, справочная) (Час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резервных)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5C5032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Раздел</w:t>
            </w:r>
            <w:proofErr w:type="gramStart"/>
            <w:r w:rsidRPr="005C5032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 :</w:t>
            </w:r>
            <w:proofErr w:type="gramEnd"/>
            <w:r w:rsidRPr="005C5032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 О нашей Родине</w:t>
            </w:r>
          </w:p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RPr="00A14A39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pStyle w:val="ae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A39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Раздел: </w:t>
            </w:r>
            <w:proofErr w:type="gramStart"/>
            <w:r w:rsidRPr="00A14A39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Фольклор (устное народное творчество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spacing w:after="0"/>
              <w:ind w:left="135"/>
              <w:rPr>
                <w:color w:val="FF0000"/>
              </w:rPr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культуры.</w:t>
            </w:r>
            <w:r w:rsidRPr="0029404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Тематическая проверочная работа по итогам раздела «Фольклор»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RPr="00A14A39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pStyle w:val="ae"/>
              <w:numPr>
                <w:ilvl w:val="0"/>
                <w:numId w:val="40"/>
              </w:numPr>
              <w:spacing w:after="0"/>
              <w:rPr>
                <w:color w:val="FF0000"/>
              </w:rPr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A14A39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Раздел: Звуки и краски родной природы в разные времена года (осень)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.</w:t>
            </w:r>
          </w:p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«Произведения писателей о родной природе» Эстетическое восприятие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spacing w:after="0"/>
              <w:ind w:left="135"/>
              <w:jc w:val="center"/>
              <w:rPr>
                <w:color w:val="FF0000"/>
              </w:rPr>
            </w:pPr>
            <w:r w:rsidRPr="00A14A39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Pr="00A14A39" w:rsidRDefault="0015510E" w:rsidP="00BA2FB9">
            <w:pPr>
              <w:spacing w:after="0"/>
              <w:ind w:left="135"/>
              <w:rPr>
                <w:color w:val="FF0000"/>
              </w:rPr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Pr="00294041" w:rsidRDefault="0015510E" w:rsidP="00BA2FB9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294041">
              <w:rPr>
                <w:rFonts w:ascii="Times New Roman" w:hAnsi="Times New Roman" w:cs="Times New Roman"/>
                <w:b/>
                <w:i/>
              </w:rPr>
              <w:t>Контрольная работа за 1 четверть.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11245" w:type="dxa"/>
            <w:gridSpan w:val="7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 w:rsidRPr="00AB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II </w:t>
            </w:r>
            <w:r w:rsidRPr="00AB180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32 часа</w:t>
            </w: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«Природа осенью» по изученным текстам. Сравнение художественного и научно-познавательного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gramStart"/>
            <w:r w:rsidR="00BA2FB9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94041">
              <w:rPr>
                <w:rFonts w:ascii="Times New Roman" w:hAnsi="Times New Roman"/>
                <w:b/>
                <w:i/>
                <w:color w:val="000000"/>
                <w:sz w:val="24"/>
              </w:rPr>
              <w:t>Т</w:t>
            </w:r>
            <w:proofErr w:type="gramEnd"/>
            <w:r w:rsidRPr="00294041">
              <w:rPr>
                <w:rFonts w:ascii="Times New Roman" w:hAnsi="Times New Roman"/>
                <w:b/>
                <w:i/>
                <w:color w:val="000000"/>
                <w:sz w:val="24"/>
              </w:rPr>
              <w:t>ематическая</w:t>
            </w:r>
            <w:proofErr w:type="spellEnd"/>
            <w:r w:rsidRPr="0029404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проверочная работа по итогам раздела «Звуки и краски осенней природы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40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Раздел: О детях и дружбе</w:t>
            </w:r>
            <w:r w:rsidRPr="00294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рассказах о детях. Выставка книг: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о детях.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"Почему".</w:t>
            </w:r>
          </w:p>
          <w:p w:rsidR="0015510E" w:rsidRDefault="0015510E" w:rsidP="00BA2FB9">
            <w:pPr>
              <w:spacing w:after="0"/>
              <w:ind w:left="135"/>
            </w:pPr>
            <w:r w:rsidRPr="00294041">
              <w:rPr>
                <w:rFonts w:ascii="Times New Roman" w:hAnsi="Times New Roman"/>
                <w:b/>
                <w:i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940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Раздел: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Мир сказок</w:t>
            </w:r>
          </w:p>
          <w:p w:rsidR="0015510E" w:rsidRDefault="0015510E" w:rsidP="00BA2FB9">
            <w:pPr>
              <w:spacing w:after="0"/>
              <w:ind w:left="135"/>
            </w:pPr>
            <w:r w:rsidRPr="00294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В.Ф. Одоевского «Мороз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Иванович»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041">
              <w:rPr>
                <w:rFonts w:ascii="Times New Roman" w:hAnsi="Times New Roman" w:cs="Times New Roman"/>
                <w:b/>
                <w:i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294041">
              <w:rPr>
                <w:rFonts w:ascii="Times New Roman" w:hAnsi="Times New Roman" w:cs="Times New Roman"/>
                <w:b/>
                <w:i/>
              </w:rPr>
              <w:t xml:space="preserve"> четверть.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940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Раздел: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Звуки и краски родной природы в разные времена года (зима)</w:t>
            </w:r>
          </w:p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11245" w:type="dxa"/>
            <w:gridSpan w:val="7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 w:rsidRPr="00AB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AB1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AB1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А.С.Пушкина «Вот север, тучи нагоняя…» и С.А.Есенина «Поёт зима – аукает»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Иванович».</w:t>
            </w:r>
          </w:p>
          <w:p w:rsidR="0015510E" w:rsidRDefault="0015510E" w:rsidP="00BA2FB9">
            <w:pPr>
              <w:spacing w:after="0"/>
              <w:ind w:left="135"/>
            </w:pPr>
            <w:r w:rsidRPr="00AF2257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 w:rsidRPr="002940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Раздел: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О братьях наших меньших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мысли рассказа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выбор. В. В. Бианки "Музыкант".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  <w:p w:rsidR="0015510E" w:rsidRDefault="0015510E" w:rsidP="00BA2FB9">
            <w:pPr>
              <w:spacing w:after="0"/>
              <w:ind w:left="135"/>
            </w:pPr>
            <w:r w:rsidRPr="00E6390C">
              <w:rPr>
                <w:rFonts w:ascii="Times New Roman" w:hAnsi="Times New Roman"/>
                <w:b/>
                <w:i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940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Раздел: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Звуки и краски родной природы в разные времена года (весна)</w:t>
            </w:r>
          </w:p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Составление плана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Средства выразительности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Pr="00294041" w:rsidRDefault="0015510E" w:rsidP="00BA2FB9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294041">
              <w:rPr>
                <w:rFonts w:ascii="Times New Roman" w:hAnsi="Times New Roman" w:cs="Times New Roman"/>
                <w:b/>
                <w:i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94041">
              <w:rPr>
                <w:rFonts w:ascii="Times New Roman" w:hAnsi="Times New Roman" w:cs="Times New Roman"/>
                <w:b/>
                <w:i/>
              </w:rPr>
              <w:t>четверть.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11245" w:type="dxa"/>
            <w:gridSpan w:val="7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D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072DA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- 28 часов</w:t>
            </w: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лета в произведении И.З. Сурикова «Лето»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текстам.</w:t>
            </w:r>
          </w:p>
          <w:p w:rsidR="0015510E" w:rsidRDefault="0015510E" w:rsidP="00BA2FB9">
            <w:pPr>
              <w:spacing w:after="0"/>
              <w:ind w:left="135"/>
            </w:pPr>
            <w:r w:rsidRPr="00E6390C">
              <w:rPr>
                <w:rFonts w:ascii="Times New Roman" w:hAnsi="Times New Roman"/>
                <w:b/>
                <w:i/>
                <w:color w:val="000000"/>
                <w:sz w:val="24"/>
              </w:rPr>
              <w:t>Тематическая проверочная работа по итогам раздела «Звуки и краски весенней природы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 w:rsidRPr="002940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Раздел: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О наших близких, о семье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..</w:t>
            </w:r>
            <w:r w:rsidRPr="00A050B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и сыновья»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Pr="008E0B7C" w:rsidRDefault="0015510E" w:rsidP="00BA2F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 w:rsidRPr="008E0B7C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Контрольное тестирование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Pr="008E0B7C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Pr="008E0B7C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1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картотеки.</w:t>
            </w:r>
          </w:p>
          <w:p w:rsidR="0015510E" w:rsidRDefault="0015510E" w:rsidP="00BA2FB9">
            <w:pPr>
              <w:spacing w:after="0"/>
              <w:ind w:left="135"/>
            </w:pPr>
            <w:r w:rsidRPr="00072DAE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072DAE">
              <w:rPr>
                <w:rFonts w:ascii="Times New Roman" w:hAnsi="Times New Roman"/>
                <w:b/>
                <w:i/>
                <w:color w:val="000000"/>
                <w:sz w:val="24"/>
              </w:rPr>
              <w:t>наших</w:t>
            </w:r>
            <w:proofErr w:type="gramEnd"/>
            <w:r w:rsidRPr="00072DAE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 w:rsidRPr="002940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Раздел: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Зарубежная литература</w:t>
            </w:r>
            <w:r w:rsidRPr="00A050B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  <w:r w:rsidRPr="00E6390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  <w:r w:rsidRPr="00E6390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Сказка "Огниво"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«Пятеро из одного стручка» и других его сказок на выбор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Pr="00294041" w:rsidRDefault="0015510E" w:rsidP="00BA2FB9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294041">
              <w:rPr>
                <w:rFonts w:ascii="Times New Roman" w:hAnsi="Times New Roman" w:cs="Times New Roman"/>
                <w:b/>
                <w:i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294041">
              <w:rPr>
                <w:rFonts w:ascii="Times New Roman" w:hAnsi="Times New Roman" w:cs="Times New Roman"/>
                <w:b/>
                <w:i/>
              </w:rPr>
              <w:t>четверть.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Pr="008E6C69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E6C69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Pr="008E6C69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E6C69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Pr="008E0B7C" w:rsidRDefault="0015510E" w:rsidP="00BA2FB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  <w:r w:rsidRPr="00E6390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соотнесение иллюстраций с содержанием сказок. </w:t>
            </w:r>
            <w:r w:rsidRPr="008E0B7C">
              <w:rPr>
                <w:rFonts w:ascii="Times New Roman" w:hAnsi="Times New Roman"/>
                <w:b/>
                <w:i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Tr="00BA2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pStyle w:val="ae"/>
              <w:numPr>
                <w:ilvl w:val="0"/>
                <w:numId w:val="40"/>
              </w:numPr>
              <w:spacing w:after="0"/>
            </w:pPr>
          </w:p>
        </w:tc>
        <w:tc>
          <w:tcPr>
            <w:tcW w:w="3873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иллюстрация. Выбор книг на основе рекомендательного списка: летнее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15510E" w:rsidRDefault="0015510E" w:rsidP="00BA2FB9">
            <w:pPr>
              <w:spacing w:after="0"/>
              <w:ind w:left="135"/>
            </w:pPr>
          </w:p>
        </w:tc>
      </w:tr>
      <w:tr w:rsidR="0015510E" w:rsidRPr="0015510E" w:rsidTr="00BA2FB9">
        <w:trPr>
          <w:trHeight w:val="144"/>
          <w:tblCellSpacing w:w="20" w:type="nil"/>
        </w:trPr>
        <w:tc>
          <w:tcPr>
            <w:tcW w:w="4824" w:type="dxa"/>
            <w:gridSpan w:val="2"/>
            <w:tcMar>
              <w:top w:w="50" w:type="dxa"/>
              <w:left w:w="100" w:type="dxa"/>
            </w:tcMar>
            <w:vAlign w:val="center"/>
          </w:tcPr>
          <w:p w:rsidR="0015510E" w:rsidRPr="0015510E" w:rsidRDefault="0015510E" w:rsidP="00BA2FB9">
            <w:pPr>
              <w:spacing w:after="0"/>
              <w:ind w:left="135"/>
              <w:rPr>
                <w:b/>
              </w:rPr>
            </w:pPr>
            <w:r w:rsidRPr="0015510E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15510E" w:rsidRPr="0015510E" w:rsidRDefault="0015510E" w:rsidP="00BA2FB9">
            <w:pPr>
              <w:spacing w:after="0"/>
              <w:ind w:left="135"/>
              <w:jc w:val="center"/>
              <w:rPr>
                <w:b/>
              </w:rPr>
            </w:pPr>
            <w:r w:rsidRPr="0015510E">
              <w:rPr>
                <w:rFonts w:ascii="Times New Roman" w:hAnsi="Times New Roman"/>
                <w:b/>
                <w:color w:val="000000"/>
                <w:sz w:val="24"/>
              </w:rPr>
              <w:t xml:space="preserve"> 136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5510E" w:rsidRPr="0015510E" w:rsidRDefault="0015510E" w:rsidP="00BA2FB9">
            <w:pPr>
              <w:spacing w:after="0"/>
              <w:ind w:left="135"/>
              <w:jc w:val="center"/>
              <w:rPr>
                <w:b/>
              </w:rPr>
            </w:pPr>
            <w:r w:rsidRPr="0015510E">
              <w:rPr>
                <w:rFonts w:ascii="Times New Roman" w:hAnsi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510E" w:rsidRPr="0015510E" w:rsidRDefault="0015510E" w:rsidP="00BA2FB9">
            <w:pPr>
              <w:spacing w:after="0"/>
              <w:ind w:left="135"/>
              <w:jc w:val="center"/>
              <w:rPr>
                <w:b/>
              </w:rPr>
            </w:pPr>
            <w:r w:rsidRPr="0015510E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534" w:type="dxa"/>
            <w:gridSpan w:val="2"/>
            <w:tcMar>
              <w:top w:w="50" w:type="dxa"/>
              <w:left w:w="100" w:type="dxa"/>
            </w:tcMar>
            <w:vAlign w:val="center"/>
          </w:tcPr>
          <w:p w:rsidR="0015510E" w:rsidRPr="0015510E" w:rsidRDefault="0015510E" w:rsidP="00BA2FB9">
            <w:pPr>
              <w:rPr>
                <w:b/>
              </w:rPr>
            </w:pPr>
          </w:p>
        </w:tc>
      </w:tr>
    </w:tbl>
    <w:p w:rsidR="0015510E" w:rsidRDefault="0015510E" w:rsidP="0015510E">
      <w:pPr>
        <w:sectPr w:rsidR="0015510E" w:rsidSect="008E6C69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15510E" w:rsidRPr="00ED42BB" w:rsidRDefault="0015510E" w:rsidP="0015510E"/>
    <w:p w:rsidR="00052640" w:rsidRDefault="00052640" w:rsidP="0015510E">
      <w:pPr>
        <w:spacing w:after="0"/>
        <w:ind w:left="120"/>
        <w:jc w:val="center"/>
      </w:pPr>
    </w:p>
    <w:sectPr w:rsidR="00052640" w:rsidSect="008E6C69">
      <w:pgSz w:w="11906" w:h="16383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FD7"/>
    <w:multiLevelType w:val="multilevel"/>
    <w:tmpl w:val="7742A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E7876"/>
    <w:multiLevelType w:val="multilevel"/>
    <w:tmpl w:val="27682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7252"/>
    <w:multiLevelType w:val="multilevel"/>
    <w:tmpl w:val="E926E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67024"/>
    <w:multiLevelType w:val="multilevel"/>
    <w:tmpl w:val="D22EC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933C1"/>
    <w:multiLevelType w:val="multilevel"/>
    <w:tmpl w:val="5E9CE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06B03"/>
    <w:multiLevelType w:val="multilevel"/>
    <w:tmpl w:val="5F2C8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7B713D"/>
    <w:multiLevelType w:val="multilevel"/>
    <w:tmpl w:val="1B920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1B2698"/>
    <w:multiLevelType w:val="hybridMultilevel"/>
    <w:tmpl w:val="7CE0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F091C"/>
    <w:multiLevelType w:val="multilevel"/>
    <w:tmpl w:val="2F380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A95D92"/>
    <w:multiLevelType w:val="multilevel"/>
    <w:tmpl w:val="D592F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785CEA"/>
    <w:multiLevelType w:val="multilevel"/>
    <w:tmpl w:val="758AA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A2E3D"/>
    <w:multiLevelType w:val="multilevel"/>
    <w:tmpl w:val="2FA2C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982064"/>
    <w:multiLevelType w:val="hybridMultilevel"/>
    <w:tmpl w:val="AD86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E3176"/>
    <w:multiLevelType w:val="multilevel"/>
    <w:tmpl w:val="7778B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B76F34"/>
    <w:multiLevelType w:val="multilevel"/>
    <w:tmpl w:val="EC285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F76418"/>
    <w:multiLevelType w:val="multilevel"/>
    <w:tmpl w:val="8FAAF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236C22"/>
    <w:multiLevelType w:val="multilevel"/>
    <w:tmpl w:val="5ACA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D4932"/>
    <w:multiLevelType w:val="multilevel"/>
    <w:tmpl w:val="6B90D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B2764"/>
    <w:multiLevelType w:val="multilevel"/>
    <w:tmpl w:val="C56C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3A2A39"/>
    <w:multiLevelType w:val="multilevel"/>
    <w:tmpl w:val="206AF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8E2432"/>
    <w:multiLevelType w:val="multilevel"/>
    <w:tmpl w:val="7CD6B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347C89"/>
    <w:multiLevelType w:val="multilevel"/>
    <w:tmpl w:val="CB7CC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2227BD"/>
    <w:multiLevelType w:val="multilevel"/>
    <w:tmpl w:val="87646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BB60FB"/>
    <w:multiLevelType w:val="multilevel"/>
    <w:tmpl w:val="6C90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E17BC2"/>
    <w:multiLevelType w:val="multilevel"/>
    <w:tmpl w:val="43BE6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426666"/>
    <w:multiLevelType w:val="multilevel"/>
    <w:tmpl w:val="42DA2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A52DB"/>
    <w:multiLevelType w:val="multilevel"/>
    <w:tmpl w:val="A85C5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5B3C31"/>
    <w:multiLevelType w:val="multilevel"/>
    <w:tmpl w:val="C3C29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8F42AF"/>
    <w:multiLevelType w:val="multilevel"/>
    <w:tmpl w:val="DCF2E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2203A4"/>
    <w:multiLevelType w:val="multilevel"/>
    <w:tmpl w:val="95CA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B9421D"/>
    <w:multiLevelType w:val="multilevel"/>
    <w:tmpl w:val="4BDED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0644CD"/>
    <w:multiLevelType w:val="hybridMultilevel"/>
    <w:tmpl w:val="5EA0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82A38"/>
    <w:multiLevelType w:val="multilevel"/>
    <w:tmpl w:val="E52C5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685A2A"/>
    <w:multiLevelType w:val="multilevel"/>
    <w:tmpl w:val="70DE4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17711F"/>
    <w:multiLevelType w:val="multilevel"/>
    <w:tmpl w:val="ECC00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921E89"/>
    <w:multiLevelType w:val="multilevel"/>
    <w:tmpl w:val="5B761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4F01C6"/>
    <w:multiLevelType w:val="multilevel"/>
    <w:tmpl w:val="8140E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84324F"/>
    <w:multiLevelType w:val="multilevel"/>
    <w:tmpl w:val="82B6E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2533F0"/>
    <w:multiLevelType w:val="multilevel"/>
    <w:tmpl w:val="6E229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7C42BC"/>
    <w:multiLevelType w:val="multilevel"/>
    <w:tmpl w:val="D22C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1"/>
  </w:num>
  <w:num w:numId="3">
    <w:abstractNumId w:val="23"/>
  </w:num>
  <w:num w:numId="4">
    <w:abstractNumId w:val="35"/>
  </w:num>
  <w:num w:numId="5">
    <w:abstractNumId w:val="29"/>
  </w:num>
  <w:num w:numId="6">
    <w:abstractNumId w:val="39"/>
  </w:num>
  <w:num w:numId="7">
    <w:abstractNumId w:val="34"/>
  </w:num>
  <w:num w:numId="8">
    <w:abstractNumId w:val="27"/>
  </w:num>
  <w:num w:numId="9">
    <w:abstractNumId w:val="18"/>
  </w:num>
  <w:num w:numId="10">
    <w:abstractNumId w:val="2"/>
  </w:num>
  <w:num w:numId="11">
    <w:abstractNumId w:val="24"/>
  </w:num>
  <w:num w:numId="12">
    <w:abstractNumId w:val="3"/>
  </w:num>
  <w:num w:numId="13">
    <w:abstractNumId w:val="16"/>
  </w:num>
  <w:num w:numId="14">
    <w:abstractNumId w:val="38"/>
  </w:num>
  <w:num w:numId="15">
    <w:abstractNumId w:val="36"/>
  </w:num>
  <w:num w:numId="16">
    <w:abstractNumId w:val="22"/>
  </w:num>
  <w:num w:numId="17">
    <w:abstractNumId w:val="32"/>
  </w:num>
  <w:num w:numId="18">
    <w:abstractNumId w:val="5"/>
  </w:num>
  <w:num w:numId="19">
    <w:abstractNumId w:val="20"/>
  </w:num>
  <w:num w:numId="20">
    <w:abstractNumId w:val="19"/>
  </w:num>
  <w:num w:numId="21">
    <w:abstractNumId w:val="4"/>
  </w:num>
  <w:num w:numId="22">
    <w:abstractNumId w:val="17"/>
  </w:num>
  <w:num w:numId="23">
    <w:abstractNumId w:val="13"/>
  </w:num>
  <w:num w:numId="24">
    <w:abstractNumId w:val="1"/>
  </w:num>
  <w:num w:numId="25">
    <w:abstractNumId w:val="28"/>
  </w:num>
  <w:num w:numId="26">
    <w:abstractNumId w:val="10"/>
  </w:num>
  <w:num w:numId="27">
    <w:abstractNumId w:val="21"/>
  </w:num>
  <w:num w:numId="28">
    <w:abstractNumId w:val="0"/>
  </w:num>
  <w:num w:numId="29">
    <w:abstractNumId w:val="33"/>
  </w:num>
  <w:num w:numId="30">
    <w:abstractNumId w:val="9"/>
  </w:num>
  <w:num w:numId="31">
    <w:abstractNumId w:val="30"/>
  </w:num>
  <w:num w:numId="32">
    <w:abstractNumId w:val="6"/>
  </w:num>
  <w:num w:numId="33">
    <w:abstractNumId w:val="8"/>
  </w:num>
  <w:num w:numId="34">
    <w:abstractNumId w:val="25"/>
  </w:num>
  <w:num w:numId="35">
    <w:abstractNumId w:val="15"/>
  </w:num>
  <w:num w:numId="36">
    <w:abstractNumId w:val="26"/>
  </w:num>
  <w:num w:numId="37">
    <w:abstractNumId w:val="14"/>
  </w:num>
  <w:num w:numId="38">
    <w:abstractNumId w:val="7"/>
  </w:num>
  <w:num w:numId="39">
    <w:abstractNumId w:val="3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3204"/>
    <w:rsid w:val="00001A01"/>
    <w:rsid w:val="0003335D"/>
    <w:rsid w:val="00052640"/>
    <w:rsid w:val="000E1FC4"/>
    <w:rsid w:val="0012400B"/>
    <w:rsid w:val="0015510E"/>
    <w:rsid w:val="00160C6A"/>
    <w:rsid w:val="001A6E8A"/>
    <w:rsid w:val="00200086"/>
    <w:rsid w:val="00236256"/>
    <w:rsid w:val="00360342"/>
    <w:rsid w:val="003B6A5A"/>
    <w:rsid w:val="00470B4D"/>
    <w:rsid w:val="00517195"/>
    <w:rsid w:val="005B1DD4"/>
    <w:rsid w:val="005B3038"/>
    <w:rsid w:val="005C3204"/>
    <w:rsid w:val="00653E10"/>
    <w:rsid w:val="006C12E3"/>
    <w:rsid w:val="006C5A13"/>
    <w:rsid w:val="006E1CBE"/>
    <w:rsid w:val="007F7A43"/>
    <w:rsid w:val="008D5C59"/>
    <w:rsid w:val="008E6C69"/>
    <w:rsid w:val="009451BC"/>
    <w:rsid w:val="00962662"/>
    <w:rsid w:val="00994C11"/>
    <w:rsid w:val="009D5F9F"/>
    <w:rsid w:val="00A61564"/>
    <w:rsid w:val="00AA068E"/>
    <w:rsid w:val="00AB180E"/>
    <w:rsid w:val="00BA2FB9"/>
    <w:rsid w:val="00C6617E"/>
    <w:rsid w:val="00CA1072"/>
    <w:rsid w:val="00CA69DF"/>
    <w:rsid w:val="00DE4C77"/>
    <w:rsid w:val="00E11428"/>
    <w:rsid w:val="00EB6947"/>
    <w:rsid w:val="00FA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60C6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0C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0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A107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E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6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973C-274F-424C-BA2E-53B28A01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6548</Words>
  <Characters>37329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17</cp:revision>
  <cp:lastPrinted>2024-09-26T13:59:00Z</cp:lastPrinted>
  <dcterms:created xsi:type="dcterms:W3CDTF">2024-08-26T06:57:00Z</dcterms:created>
  <dcterms:modified xsi:type="dcterms:W3CDTF">2024-11-21T07:39:00Z</dcterms:modified>
</cp:coreProperties>
</file>